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A7228" w14:textId="3FDF382D" w:rsidR="00161584" w:rsidRPr="00161584" w:rsidRDefault="00AD62F0" w:rsidP="0016158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Grange Giveaway </w:t>
      </w:r>
      <w:r w:rsidR="00161584" w:rsidRPr="00161584">
        <w:rPr>
          <w:rFonts w:ascii="Calibri" w:eastAsia="Times New Roman" w:hAnsi="Calibri" w:cs="Calibri"/>
          <w:color w:val="000000"/>
          <w:sz w:val="22"/>
          <w:szCs w:val="22"/>
          <w:lang w:eastAsia="en-GB"/>
        </w:rPr>
        <w:t>Long T&amp;Cs:</w:t>
      </w:r>
    </w:p>
    <w:p w14:paraId="735A518A" w14:textId="77777777" w:rsidR="00161584" w:rsidRPr="00161584" w:rsidRDefault="00161584" w:rsidP="00161584">
      <w:pPr>
        <w:rPr>
          <w:rFonts w:ascii="Calibri" w:eastAsia="Times New Roman" w:hAnsi="Calibri" w:cs="Calibri"/>
          <w:color w:val="000000"/>
          <w:sz w:val="22"/>
          <w:szCs w:val="22"/>
          <w:lang w:eastAsia="en-GB"/>
        </w:rPr>
      </w:pPr>
      <w:r w:rsidRPr="00161584">
        <w:rPr>
          <w:rFonts w:ascii="Calibri" w:eastAsia="Times New Roman" w:hAnsi="Calibri" w:cs="Calibri"/>
          <w:color w:val="000000"/>
          <w:sz w:val="22"/>
          <w:szCs w:val="22"/>
          <w:lang w:eastAsia="en-GB"/>
        </w:rPr>
        <w:t> </w:t>
      </w:r>
    </w:p>
    <w:p w14:paraId="6AF71DF5" w14:textId="77777777" w:rsidR="00161584" w:rsidRPr="00161584" w:rsidRDefault="00161584" w:rsidP="00161584">
      <w:pPr>
        <w:numPr>
          <w:ilvl w:val="0"/>
          <w:numId w:val="1"/>
        </w:numPr>
        <w:rPr>
          <w:rFonts w:ascii="Calibri" w:eastAsia="Times New Roman" w:hAnsi="Calibri" w:cs="Calibri"/>
          <w:color w:val="27251F"/>
          <w:sz w:val="22"/>
          <w:szCs w:val="22"/>
          <w:lang w:eastAsia="en-GB"/>
        </w:rPr>
      </w:pPr>
      <w:r w:rsidRPr="00161584">
        <w:rPr>
          <w:rFonts w:ascii="Helvetica" w:eastAsia="Times New Roman" w:hAnsi="Helvetica" w:cs="Calibri"/>
          <w:color w:val="27251F"/>
          <w:sz w:val="15"/>
          <w:szCs w:val="15"/>
          <w:shd w:val="clear" w:color="auto" w:fill="FFFFFF"/>
          <w:lang w:eastAsia="en-GB"/>
        </w:rPr>
        <w:t>Information on how to enter and the prize form part of these Terms and Conditions. Participation in this promotion is deemed acceptance of these Terms and Conditions.</w:t>
      </w:r>
    </w:p>
    <w:p w14:paraId="25451F8A" w14:textId="77777777" w:rsidR="00161584" w:rsidRPr="00161584" w:rsidRDefault="00161584" w:rsidP="00161584">
      <w:pPr>
        <w:numPr>
          <w:ilvl w:val="0"/>
          <w:numId w:val="1"/>
        </w:numPr>
        <w:rPr>
          <w:rFonts w:ascii="Calibri" w:eastAsia="Times New Roman" w:hAnsi="Calibri" w:cs="Calibri"/>
          <w:color w:val="27251F"/>
          <w:sz w:val="22"/>
          <w:szCs w:val="22"/>
          <w:lang w:eastAsia="en-GB"/>
        </w:rPr>
      </w:pPr>
      <w:r w:rsidRPr="00161584">
        <w:rPr>
          <w:rFonts w:ascii="Helvetica" w:eastAsia="Times New Roman" w:hAnsi="Helvetica" w:cs="Calibri"/>
          <w:color w:val="27251F"/>
          <w:sz w:val="15"/>
          <w:szCs w:val="15"/>
          <w:shd w:val="clear" w:color="auto" w:fill="FFFFFF"/>
          <w:lang w:eastAsia="en-GB"/>
        </w:rPr>
        <w:t xml:space="preserve">Entry is only open to Australian residents aged 18 years or over. Employees (and their immediate families) of the Promoter, its related bodies corporate, and agencies associated with this promotion are ineligible to enter. Immediate family means any of the following: spouse, ex-spouse, de-facto spouse, child or </w:t>
      </w:r>
      <w:proofErr w:type="gramStart"/>
      <w:r w:rsidRPr="00161584">
        <w:rPr>
          <w:rFonts w:ascii="Helvetica" w:eastAsia="Times New Roman" w:hAnsi="Helvetica" w:cs="Calibri"/>
          <w:color w:val="27251F"/>
          <w:sz w:val="15"/>
          <w:szCs w:val="15"/>
          <w:shd w:val="clear" w:color="auto" w:fill="FFFFFF"/>
          <w:lang w:eastAsia="en-GB"/>
        </w:rPr>
        <w:t>step-child</w:t>
      </w:r>
      <w:proofErr w:type="gramEnd"/>
      <w:r w:rsidRPr="00161584">
        <w:rPr>
          <w:rFonts w:ascii="Helvetica" w:eastAsia="Times New Roman" w:hAnsi="Helvetica" w:cs="Calibri"/>
          <w:color w:val="27251F"/>
          <w:sz w:val="15"/>
          <w:szCs w:val="15"/>
          <w:shd w:val="clear" w:color="auto" w:fill="FFFFFF"/>
          <w:lang w:eastAsia="en-GB"/>
        </w:rPr>
        <w:t xml:space="preserve"> (whether natural or by adoption), parent, step-parent, grandparent, step-grandparent, uncle, aunt, niece, nephew, brother, sister, step-brother, step-sister or 1st cousin.</w:t>
      </w:r>
    </w:p>
    <w:p w14:paraId="67D7BB62" w14:textId="77777777" w:rsidR="00161584" w:rsidRPr="00161584" w:rsidRDefault="00161584" w:rsidP="00161584">
      <w:pPr>
        <w:numPr>
          <w:ilvl w:val="0"/>
          <w:numId w:val="1"/>
        </w:numPr>
        <w:rPr>
          <w:rFonts w:ascii="Calibri" w:eastAsia="Times New Roman" w:hAnsi="Calibri" w:cs="Calibri"/>
          <w:color w:val="27251F"/>
          <w:sz w:val="22"/>
          <w:szCs w:val="22"/>
          <w:lang w:eastAsia="en-GB"/>
        </w:rPr>
      </w:pPr>
      <w:r w:rsidRPr="00161584">
        <w:rPr>
          <w:rFonts w:ascii="Helvetica" w:eastAsia="Times New Roman" w:hAnsi="Helvetica" w:cs="Calibri"/>
          <w:color w:val="27251F"/>
          <w:sz w:val="15"/>
          <w:szCs w:val="15"/>
          <w:shd w:val="clear" w:color="auto" w:fill="FFFFFF"/>
          <w:lang w:eastAsia="en-GB"/>
        </w:rPr>
        <w:t>Promotion commences at </w:t>
      </w:r>
      <w:r w:rsidRPr="00161584">
        <w:rPr>
          <w:rFonts w:ascii="Helvetica" w:eastAsia="Times New Roman" w:hAnsi="Helvetica" w:cs="Calibri"/>
          <w:b/>
          <w:bCs/>
          <w:color w:val="27251F"/>
          <w:sz w:val="15"/>
          <w:szCs w:val="15"/>
          <w:bdr w:val="none" w:sz="0" w:space="0" w:color="auto" w:frame="1"/>
          <w:lang w:eastAsia="en-GB"/>
        </w:rPr>
        <w:t>9am AEDT 10 March 2021 and final entries close at 11.59pm AEST on 15 June 2021</w:t>
      </w:r>
      <w:r w:rsidRPr="00161584">
        <w:rPr>
          <w:rFonts w:ascii="Helvetica" w:eastAsia="Times New Roman" w:hAnsi="Helvetica" w:cs="Calibri"/>
          <w:color w:val="27251F"/>
          <w:sz w:val="15"/>
          <w:szCs w:val="15"/>
          <w:shd w:val="clear" w:color="auto" w:fill="FFFFFF"/>
          <w:lang w:eastAsia="en-GB"/>
        </w:rPr>
        <w:t> (“Promotional Period”). </w:t>
      </w:r>
    </w:p>
    <w:p w14:paraId="5A3C9F07" w14:textId="000A7F57" w:rsidR="00161584" w:rsidRPr="00161584" w:rsidRDefault="00161584" w:rsidP="00161584">
      <w:pPr>
        <w:numPr>
          <w:ilvl w:val="0"/>
          <w:numId w:val="1"/>
        </w:numPr>
        <w:rPr>
          <w:rFonts w:ascii="Calibri" w:eastAsia="Times New Roman" w:hAnsi="Calibri" w:cs="Calibri"/>
          <w:color w:val="27251F"/>
          <w:sz w:val="22"/>
          <w:szCs w:val="22"/>
          <w:lang w:eastAsia="en-GB"/>
        </w:rPr>
      </w:pPr>
      <w:r w:rsidRPr="00161584">
        <w:rPr>
          <w:rFonts w:ascii="Helvetica" w:eastAsia="Times New Roman" w:hAnsi="Helvetica" w:cs="Calibri"/>
          <w:color w:val="27251F"/>
          <w:sz w:val="15"/>
          <w:szCs w:val="15"/>
          <w:shd w:val="clear" w:color="auto" w:fill="FFFFFF"/>
          <w:lang w:eastAsia="en-GB"/>
        </w:rPr>
        <w:t xml:space="preserve">To enter, individuals must fully complete and submit the </w:t>
      </w:r>
      <w:proofErr w:type="gramStart"/>
      <w:r w:rsidRPr="00161584">
        <w:rPr>
          <w:rFonts w:ascii="Helvetica" w:eastAsia="Times New Roman" w:hAnsi="Helvetica" w:cs="Calibri"/>
          <w:color w:val="27251F"/>
          <w:sz w:val="15"/>
          <w:szCs w:val="15"/>
          <w:shd w:val="clear" w:color="auto" w:fill="FFFFFF"/>
          <w:lang w:eastAsia="en-GB"/>
        </w:rPr>
        <w:t>sign up</w:t>
      </w:r>
      <w:proofErr w:type="gramEnd"/>
      <w:r w:rsidRPr="00161584">
        <w:rPr>
          <w:rFonts w:ascii="Helvetica" w:eastAsia="Times New Roman" w:hAnsi="Helvetica" w:cs="Calibri"/>
          <w:color w:val="27251F"/>
          <w:sz w:val="15"/>
          <w:szCs w:val="15"/>
          <w:shd w:val="clear" w:color="auto" w:fill="FFFFFF"/>
          <w:lang w:eastAsia="en-GB"/>
        </w:rPr>
        <w:t xml:space="preserve"> form available at </w:t>
      </w:r>
      <w:r w:rsidR="004B6B06" w:rsidRPr="004B6B06">
        <w:rPr>
          <w:rFonts w:ascii="Helvetica" w:eastAsia="Times New Roman" w:hAnsi="Helvetica" w:cs="Calibri"/>
          <w:color w:val="FF0000"/>
          <w:sz w:val="15"/>
          <w:szCs w:val="15"/>
          <w:lang w:eastAsia="en-GB"/>
        </w:rPr>
        <w:t>fleetstreet.com.au/Home/</w:t>
      </w:r>
      <w:proofErr w:type="spellStart"/>
      <w:r w:rsidR="004B6B06" w:rsidRPr="004B6B06">
        <w:rPr>
          <w:rFonts w:ascii="Helvetica" w:eastAsia="Times New Roman" w:hAnsi="Helvetica" w:cs="Calibri"/>
          <w:color w:val="FF0000"/>
          <w:sz w:val="15"/>
          <w:szCs w:val="15"/>
          <w:lang w:eastAsia="en-GB"/>
        </w:rPr>
        <w:t>SignUp</w:t>
      </w:r>
      <w:proofErr w:type="spellEnd"/>
    </w:p>
    <w:p w14:paraId="62ADB61E"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p>
    <w:p w14:paraId="3D30904A"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Incomplete or indecipherable entries will be deemed invalid.</w:t>
      </w:r>
    </w:p>
    <w:p w14:paraId="0B1C363C"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Only one (1) entry is permitted per person. </w:t>
      </w:r>
    </w:p>
    <w:p w14:paraId="54595CFC"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If there is a dispute as to the identity of an entrant, the Promoter reserves the right, in its sole discretion, to determine the identity of the entrant.</w:t>
      </w:r>
    </w:p>
    <w:p w14:paraId="03510A70" w14:textId="3A82CBC6"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The draw will take place at 16 Tyrone Place, Erskine Park NSW 2759 on 16 June 2021 at 10am AEST. The winner will be notified in writing within two (2) business days of the draw. The winner’s name will be published online at </w:t>
      </w:r>
      <w:r w:rsidR="00732D74">
        <w:rPr>
          <w:rFonts w:ascii="Helvetica" w:eastAsia="Times New Roman" w:hAnsi="Helvetica" w:cs="Calibri"/>
          <w:color w:val="FF0000"/>
          <w:sz w:val="15"/>
          <w:szCs w:val="15"/>
          <w:lang w:eastAsia="en-GB"/>
        </w:rPr>
        <w:t>www.</w:t>
      </w:r>
      <w:r w:rsidR="004B6B06" w:rsidRPr="004B6B06">
        <w:rPr>
          <w:rFonts w:ascii="Helvetica" w:eastAsia="Times New Roman" w:hAnsi="Helvetica" w:cs="Calibri"/>
          <w:color w:val="FF0000"/>
          <w:sz w:val="15"/>
          <w:szCs w:val="15"/>
          <w:lang w:eastAsia="en-GB"/>
        </w:rPr>
        <w:t>fleetstreet.com.au/Home/GrangeGiveawayWinners</w:t>
      </w:r>
      <w:r w:rsidR="004B6B06" w:rsidRPr="004B6B06">
        <w:rPr>
          <w:rFonts w:ascii="Helvetica" w:eastAsia="Times New Roman" w:hAnsi="Helvetica" w:cs="Calibri"/>
          <w:color w:val="FF0000"/>
          <w:sz w:val="15"/>
          <w:szCs w:val="15"/>
          <w:lang w:eastAsia="en-GB"/>
        </w:rPr>
        <w:t xml:space="preserve"> </w:t>
      </w:r>
      <w:r w:rsidRPr="00161584">
        <w:rPr>
          <w:rFonts w:ascii="Helvetica" w:eastAsia="Times New Roman" w:hAnsi="Helvetica" w:cs="Calibri"/>
          <w:color w:val="27251F"/>
          <w:sz w:val="15"/>
          <w:szCs w:val="15"/>
          <w:shd w:val="clear" w:color="auto" w:fill="FFFFFF"/>
          <w:lang w:eastAsia="en-GB"/>
        </w:rPr>
        <w:t>from 18</w:t>
      </w:r>
      <w:r w:rsidRPr="00161584">
        <w:rPr>
          <w:rFonts w:ascii="Helvetica" w:eastAsia="Times New Roman" w:hAnsi="Helvetica" w:cs="Calibri"/>
          <w:color w:val="27251F"/>
          <w:sz w:val="15"/>
          <w:szCs w:val="15"/>
          <w:shd w:val="clear" w:color="auto" w:fill="FFFFFF"/>
          <w:vertAlign w:val="superscript"/>
          <w:lang w:eastAsia="en-GB"/>
        </w:rPr>
        <w:t>th</w:t>
      </w:r>
      <w:r w:rsidRPr="00161584">
        <w:rPr>
          <w:rFonts w:ascii="Helvetica" w:eastAsia="Times New Roman" w:hAnsi="Helvetica" w:cs="Calibri"/>
          <w:color w:val="27251F"/>
          <w:sz w:val="15"/>
          <w:szCs w:val="15"/>
          <w:shd w:val="clear" w:color="auto" w:fill="FFFFFF"/>
          <w:lang w:eastAsia="en-GB"/>
        </w:rPr>
        <w:t> June 2021.</w:t>
      </w:r>
    </w:p>
    <w:p w14:paraId="570A2AD3" w14:textId="77777777" w:rsidR="00161584" w:rsidRPr="00161584" w:rsidRDefault="00161584" w:rsidP="00161584">
      <w:pPr>
        <w:numPr>
          <w:ilvl w:val="0"/>
          <w:numId w:val="1"/>
        </w:numPr>
        <w:rPr>
          <w:rFonts w:ascii="Calibri" w:eastAsia="Times New Roman" w:hAnsi="Calibri" w:cs="Calibri"/>
          <w:color w:val="27251F"/>
          <w:sz w:val="22"/>
          <w:szCs w:val="22"/>
          <w:lang w:eastAsia="en-GB"/>
        </w:rPr>
      </w:pPr>
      <w:r w:rsidRPr="00161584">
        <w:rPr>
          <w:rFonts w:ascii="Helvetica" w:eastAsia="Times New Roman" w:hAnsi="Helvetica" w:cs="Calibri"/>
          <w:color w:val="000000"/>
          <w:sz w:val="15"/>
          <w:szCs w:val="15"/>
          <w:lang w:eastAsia="en-GB"/>
        </w:rPr>
        <w:t xml:space="preserve">The promoter’s decision is </w:t>
      </w:r>
      <w:proofErr w:type="gramStart"/>
      <w:r w:rsidRPr="00161584">
        <w:rPr>
          <w:rFonts w:ascii="Helvetica" w:eastAsia="Times New Roman" w:hAnsi="Helvetica" w:cs="Calibri"/>
          <w:color w:val="000000"/>
          <w:sz w:val="15"/>
          <w:szCs w:val="15"/>
          <w:lang w:eastAsia="en-GB"/>
        </w:rPr>
        <w:t>final</w:t>
      </w:r>
      <w:proofErr w:type="gramEnd"/>
      <w:r w:rsidRPr="00161584">
        <w:rPr>
          <w:rFonts w:ascii="Helvetica" w:eastAsia="Times New Roman" w:hAnsi="Helvetica" w:cs="Calibri"/>
          <w:color w:val="000000"/>
          <w:sz w:val="15"/>
          <w:szCs w:val="15"/>
          <w:lang w:eastAsia="en-GB"/>
        </w:rPr>
        <w:t xml:space="preserve"> and no correspondence will be entered into.</w:t>
      </w:r>
    </w:p>
    <w:p w14:paraId="3C19CD14"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The first valid entry drawn will win </w:t>
      </w:r>
      <w:r w:rsidRPr="00161584">
        <w:rPr>
          <w:rFonts w:ascii="Helvetica" w:eastAsia="Times New Roman" w:hAnsi="Helvetica" w:cs="Calibri"/>
          <w:color w:val="000000"/>
          <w:sz w:val="15"/>
          <w:szCs w:val="15"/>
          <w:lang w:eastAsia="en-GB"/>
        </w:rPr>
        <w:t>1 x Penfolds Grange 2016 750mL (RRP$899.00 each).</w:t>
      </w:r>
    </w:p>
    <w:p w14:paraId="44DD3C60"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Any ancillary costs associated with redeeming the prize are not included. This gift is not redeemable for cash.</w:t>
      </w:r>
    </w:p>
    <w:p w14:paraId="76620CFB"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Subject to the unclaimed prize draw clause, if for any reason the winner does not take and/or redeem the prize </w:t>
      </w:r>
      <w:r w:rsidRPr="00161584">
        <w:rPr>
          <w:rFonts w:ascii="Helvetica" w:eastAsia="Times New Roman" w:hAnsi="Helvetica" w:cs="Calibri"/>
          <w:color w:val="000000"/>
          <w:sz w:val="15"/>
          <w:szCs w:val="15"/>
          <w:lang w:eastAsia="en-GB"/>
        </w:rPr>
        <w:t>within 28 days from notification</w:t>
      </w:r>
      <w:r w:rsidRPr="00161584">
        <w:rPr>
          <w:rFonts w:ascii="Helvetica" w:eastAsia="Times New Roman" w:hAnsi="Helvetica" w:cs="Calibri"/>
          <w:color w:val="27251F"/>
          <w:sz w:val="15"/>
          <w:szCs w:val="15"/>
          <w:shd w:val="clear" w:color="auto" w:fill="FFFFFF"/>
          <w:lang w:eastAsia="en-GB"/>
        </w:rPr>
        <w:t> the prize will be forfeited. </w:t>
      </w:r>
    </w:p>
    <w:p w14:paraId="2A98FEC8"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If the prize is unavailable, the Promoter, in its discretion, reserves the right to substitute the prize with a prize to the equal value and/or specification, subject to any written directions from a regulatory authority.</w:t>
      </w:r>
    </w:p>
    <w:p w14:paraId="4A731366"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Total prize pool value is $899.00. The prize, or any unused portion of a prize, is not transferable or exchangeable and cannot be taken as cash, unless otherwise specified. </w:t>
      </w:r>
    </w:p>
    <w:p w14:paraId="3BBC1A9A"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Entrants consent to the Promoter using their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 Promoter.</w:t>
      </w:r>
    </w:p>
    <w:p w14:paraId="3A556B06" w14:textId="77777777" w:rsidR="00161584" w:rsidRPr="00161584" w:rsidRDefault="00161584" w:rsidP="00161584">
      <w:pPr>
        <w:numPr>
          <w:ilvl w:val="0"/>
          <w:numId w:val="1"/>
        </w:numPr>
        <w:textAlignment w:val="baseline"/>
        <w:rPr>
          <w:rFonts w:ascii="Calibri" w:eastAsia="Times New Roman" w:hAnsi="Calibri" w:cs="Calibri"/>
          <w:color w:val="27251F"/>
          <w:sz w:val="22"/>
          <w:szCs w:val="22"/>
          <w:lang w:eastAsia="en-GB"/>
        </w:rPr>
      </w:pPr>
      <w:r w:rsidRPr="00161584">
        <w:rPr>
          <w:rFonts w:ascii="Helvetica" w:eastAsia="Times New Roman" w:hAnsi="Helvetica" w:cs="Calibri"/>
          <w:color w:val="27251F"/>
          <w:sz w:val="15"/>
          <w:szCs w:val="15"/>
          <w:lang w:eastAsia="en-GB"/>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 or (b) subject to any written directions from a regulatory authority, to modify, suspend, terminate or cancel the promotion, as appropriate.</w:t>
      </w:r>
    </w:p>
    <w:p w14:paraId="79F7A04A"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Any cost associated with accessing the promotional website is the entrant’s responsibility and is dependent on the Internet service provider used. </w:t>
      </w:r>
    </w:p>
    <w:p w14:paraId="2BCD324B" w14:textId="77777777"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27251F"/>
          <w:sz w:val="15"/>
          <w:szCs w:val="15"/>
          <w:shd w:val="clear" w:color="auto" w:fill="FFFFFF"/>
          <w:lang w:eastAsia="en-GB"/>
        </w:rPr>
        <w:t>Except for any liability that cannot by law be excluded (such as the statutory consumer guarantees contained in the Australian Consumer Law) the Promoter (including its respective officers, employees, related companies and agents) is not responsible for and excludes all liability (including negligence), for any personal injury; or any other loss or damage (including loss of opportunity); whether direct, indirect, special or consequential, arising in any way out of the promotion, including (but not limited to):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the prize.</w:t>
      </w:r>
    </w:p>
    <w:p w14:paraId="7A0F2103" w14:textId="7E817A95" w:rsidR="00161584" w:rsidRPr="00161584" w:rsidRDefault="00161584" w:rsidP="00161584">
      <w:pPr>
        <w:numPr>
          <w:ilvl w:val="0"/>
          <w:numId w:val="1"/>
        </w:numPr>
        <w:rPr>
          <w:rFonts w:ascii="Calibri" w:eastAsia="Times New Roman" w:hAnsi="Calibri" w:cs="Calibri"/>
          <w:color w:val="27251F"/>
          <w:sz w:val="22"/>
          <w:szCs w:val="22"/>
          <w:lang w:eastAsia="en-GB"/>
        </w:rPr>
      </w:pPr>
      <w:r w:rsidRPr="00161584">
        <w:rPr>
          <w:rFonts w:ascii="Helvetica" w:eastAsia="Times New Roman" w:hAnsi="Helvetica" w:cs="Calibri"/>
          <w:color w:val="000000"/>
          <w:sz w:val="15"/>
          <w:szCs w:val="15"/>
          <w:lang w:eastAsia="en-GB"/>
        </w:rPr>
        <w:t xml:space="preserve">Your Personal Information is being collected by The Independent </w:t>
      </w:r>
      <w:r>
        <w:rPr>
          <w:rFonts w:ascii="Helvetica" w:eastAsia="Times New Roman" w:hAnsi="Helvetica" w:cs="Calibri"/>
          <w:color w:val="000000"/>
          <w:sz w:val="15"/>
          <w:szCs w:val="15"/>
          <w:lang w:eastAsia="en-GB"/>
        </w:rPr>
        <w:t>L</w:t>
      </w:r>
      <w:r w:rsidRPr="00161584">
        <w:rPr>
          <w:rFonts w:ascii="Helvetica" w:eastAsia="Times New Roman" w:hAnsi="Helvetica" w:cs="Calibri"/>
          <w:color w:val="000000"/>
          <w:sz w:val="15"/>
          <w:szCs w:val="15"/>
          <w:lang w:eastAsia="en-GB"/>
        </w:rPr>
        <w:t xml:space="preserve">iquor Group Supplier </w:t>
      </w:r>
      <w:proofErr w:type="gramStart"/>
      <w:r w:rsidRPr="00161584">
        <w:rPr>
          <w:rFonts w:ascii="Helvetica" w:eastAsia="Times New Roman" w:hAnsi="Helvetica" w:cs="Calibri"/>
          <w:color w:val="000000"/>
          <w:sz w:val="15"/>
          <w:szCs w:val="15"/>
          <w:lang w:eastAsia="en-GB"/>
        </w:rPr>
        <w:t>co-operative</w:t>
      </w:r>
      <w:proofErr w:type="gramEnd"/>
      <w:r w:rsidRPr="00161584">
        <w:rPr>
          <w:rFonts w:ascii="Helvetica" w:eastAsia="Times New Roman" w:hAnsi="Helvetica" w:cs="Calibri"/>
          <w:color w:val="000000"/>
          <w:sz w:val="15"/>
          <w:szCs w:val="15"/>
          <w:lang w:eastAsia="en-GB"/>
        </w:rPr>
        <w:t xml:space="preserve"> Ltd (the Promoter) for the purposes of competition entry, club membership, customer support, consumer insights, and if relevant, product purchase and billing. With your consent, the Promoter may use your personal information for direct marketing. If you fail to provide the Personal Information that is being requested you may not be able to enter a competition, receive a prize, purchase products, deal with your complaint or receive marketing information (as applicable). The Promoter may also share your Personal Information with other companies or individuals who assist us in providing products or services or who perform functions on its behalf (such as direct marking companies, mailing houses, couriers, consultants and service providers). If the Promoter is to disclose information to an overseas </w:t>
      </w:r>
      <w:proofErr w:type="gramStart"/>
      <w:r w:rsidRPr="00161584">
        <w:rPr>
          <w:rFonts w:ascii="Helvetica" w:eastAsia="Times New Roman" w:hAnsi="Helvetica" w:cs="Calibri"/>
          <w:color w:val="000000"/>
          <w:sz w:val="15"/>
          <w:szCs w:val="15"/>
          <w:lang w:eastAsia="en-GB"/>
        </w:rPr>
        <w:t>recipient</w:t>
      </w:r>
      <w:proofErr w:type="gramEnd"/>
      <w:r w:rsidRPr="00161584">
        <w:rPr>
          <w:rFonts w:ascii="Helvetica" w:eastAsia="Times New Roman" w:hAnsi="Helvetica" w:cs="Calibri"/>
          <w:color w:val="000000"/>
          <w:sz w:val="15"/>
          <w:szCs w:val="15"/>
          <w:lang w:eastAsia="en-GB"/>
        </w:rPr>
        <w:t xml:space="preserve"> it is likely to be to one of the countries identified in its Privacy Policy. The Privacy Policy explains how you may access or seek correction to Personal Information the Promoter holds and how to make a complaint and is available at </w:t>
      </w:r>
      <w:proofErr w:type="gramStart"/>
      <w:r w:rsidR="00732D74">
        <w:rPr>
          <w:rFonts w:ascii="Helvetica" w:eastAsia="Times New Roman" w:hAnsi="Helvetica" w:cs="Calibri"/>
          <w:color w:val="FF0000"/>
          <w:sz w:val="15"/>
          <w:szCs w:val="15"/>
          <w:lang w:eastAsia="en-GB"/>
        </w:rPr>
        <w:t>www.fleetstreet.com.au/</w:t>
      </w:r>
      <w:r w:rsidR="004B6B06" w:rsidRPr="004B6B06">
        <w:rPr>
          <w:rFonts w:ascii="Helvetica" w:eastAsia="Times New Roman" w:hAnsi="Helvetica" w:cs="Calibri"/>
          <w:color w:val="FF0000"/>
          <w:sz w:val="15"/>
          <w:szCs w:val="15"/>
          <w:lang w:eastAsia="en-GB"/>
        </w:rPr>
        <w:t>Home/ILGPrivacyPolicy</w:t>
      </w:r>
      <w:proofErr w:type="gramEnd"/>
    </w:p>
    <w:p w14:paraId="31727204" w14:textId="160C921A" w:rsidR="00161584" w:rsidRPr="00161584" w:rsidRDefault="00161584" w:rsidP="00161584">
      <w:pPr>
        <w:numPr>
          <w:ilvl w:val="0"/>
          <w:numId w:val="1"/>
        </w:numPr>
        <w:rPr>
          <w:rFonts w:ascii="Calibri" w:eastAsia="Times New Roman" w:hAnsi="Calibri" w:cs="Calibri"/>
          <w:color w:val="000000"/>
          <w:sz w:val="22"/>
          <w:szCs w:val="22"/>
          <w:lang w:eastAsia="en-GB"/>
        </w:rPr>
      </w:pPr>
      <w:r w:rsidRPr="00161584">
        <w:rPr>
          <w:rFonts w:ascii="Helvetica" w:eastAsia="Times New Roman" w:hAnsi="Helvetica" w:cs="Calibri"/>
          <w:color w:val="000000"/>
          <w:sz w:val="15"/>
          <w:szCs w:val="15"/>
          <w:lang w:eastAsia="en-GB"/>
        </w:rPr>
        <w:t xml:space="preserve">The Promoter is The Independent </w:t>
      </w:r>
      <w:r>
        <w:rPr>
          <w:rFonts w:ascii="Helvetica" w:eastAsia="Times New Roman" w:hAnsi="Helvetica" w:cs="Calibri"/>
          <w:color w:val="000000"/>
          <w:sz w:val="15"/>
          <w:szCs w:val="15"/>
          <w:lang w:eastAsia="en-GB"/>
        </w:rPr>
        <w:t>L</w:t>
      </w:r>
      <w:r w:rsidRPr="00161584">
        <w:rPr>
          <w:rFonts w:ascii="Helvetica" w:eastAsia="Times New Roman" w:hAnsi="Helvetica" w:cs="Calibri"/>
          <w:color w:val="000000"/>
          <w:sz w:val="15"/>
          <w:szCs w:val="15"/>
          <w:lang w:eastAsia="en-GB"/>
        </w:rPr>
        <w:t xml:space="preserve">iquor Group Supplier </w:t>
      </w:r>
      <w:proofErr w:type="gramStart"/>
      <w:r w:rsidRPr="00161584">
        <w:rPr>
          <w:rFonts w:ascii="Helvetica" w:eastAsia="Times New Roman" w:hAnsi="Helvetica" w:cs="Calibri"/>
          <w:color w:val="000000"/>
          <w:sz w:val="15"/>
          <w:szCs w:val="15"/>
          <w:lang w:eastAsia="en-GB"/>
        </w:rPr>
        <w:t>co-operative</w:t>
      </w:r>
      <w:proofErr w:type="gramEnd"/>
      <w:r w:rsidRPr="00161584">
        <w:rPr>
          <w:rFonts w:ascii="Helvetica" w:eastAsia="Times New Roman" w:hAnsi="Helvetica" w:cs="Calibri"/>
          <w:color w:val="000000"/>
          <w:sz w:val="15"/>
          <w:szCs w:val="15"/>
          <w:lang w:eastAsia="en-GB"/>
        </w:rPr>
        <w:t xml:space="preserve"> Ltd (ABN 63 629 864 769) of 16 Tyrone Place, Erskine Park, NSW, 2759.</w:t>
      </w:r>
    </w:p>
    <w:p w14:paraId="0E8CDC19" w14:textId="77777777" w:rsidR="00161584" w:rsidRPr="00161584" w:rsidRDefault="00161584" w:rsidP="00161584">
      <w:pPr>
        <w:rPr>
          <w:rFonts w:ascii="Calibri" w:eastAsia="Times New Roman" w:hAnsi="Calibri" w:cs="Calibri"/>
          <w:color w:val="000000"/>
          <w:sz w:val="22"/>
          <w:szCs w:val="22"/>
          <w:lang w:eastAsia="en-GB"/>
        </w:rPr>
      </w:pPr>
      <w:r w:rsidRPr="00161584">
        <w:rPr>
          <w:rFonts w:ascii="Calibri" w:eastAsia="Times New Roman" w:hAnsi="Calibri" w:cs="Calibri"/>
          <w:color w:val="000000"/>
          <w:sz w:val="22"/>
          <w:szCs w:val="22"/>
          <w:lang w:eastAsia="en-GB"/>
        </w:rPr>
        <w:t> </w:t>
      </w:r>
    </w:p>
    <w:p w14:paraId="524EC50E" w14:textId="77777777" w:rsidR="00AC377F" w:rsidRDefault="004B6B06"/>
    <w:sectPr w:rsidR="00AC3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34E48"/>
    <w:multiLevelType w:val="multilevel"/>
    <w:tmpl w:val="B246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84"/>
    <w:rsid w:val="000843FB"/>
    <w:rsid w:val="00161584"/>
    <w:rsid w:val="004B6B06"/>
    <w:rsid w:val="00732D74"/>
    <w:rsid w:val="00876A84"/>
    <w:rsid w:val="00AD6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7BC5"/>
  <w15:chartTrackingRefBased/>
  <w15:docId w15:val="{6770459B-5E0F-134D-B09E-237A8CC6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1584"/>
  </w:style>
  <w:style w:type="paragraph" w:styleId="ListParagraph">
    <w:name w:val="List Paragraph"/>
    <w:basedOn w:val="Normal"/>
    <w:uiPriority w:val="34"/>
    <w:qFormat/>
    <w:rsid w:val="0016158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61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Multari</dc:creator>
  <cp:keywords/>
  <dc:description/>
  <cp:lastModifiedBy>Joel Dobbins</cp:lastModifiedBy>
  <cp:revision>4</cp:revision>
  <dcterms:created xsi:type="dcterms:W3CDTF">2021-02-10T03:25:00Z</dcterms:created>
  <dcterms:modified xsi:type="dcterms:W3CDTF">2021-02-19T02:21:00Z</dcterms:modified>
</cp:coreProperties>
</file>